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9597" w14:textId="77777777" w:rsidR="00A23ACA" w:rsidRPr="00765226" w:rsidRDefault="00A23ACA" w:rsidP="00A23AC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  <w:r w:rsidRPr="00765226">
        <w:rPr>
          <w:rFonts w:ascii="仿宋_GB2312" w:eastAsia="仿宋_GB2312" w:hint="eastAsia"/>
          <w:sz w:val="32"/>
          <w:szCs w:val="32"/>
          <w:shd w:val="clear" w:color="auto" w:fill="FFFFFF"/>
        </w:rPr>
        <w:t>南昌经开产业控股集团有限公司2024年度实习生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招聘岗位汇总表</w:t>
      </w:r>
    </w:p>
    <w:tbl>
      <w:tblPr>
        <w:tblStyle w:val="af5"/>
        <w:tblpPr w:leftFromText="180" w:rightFromText="180" w:vertAnchor="page" w:horzAnchor="margin" w:tblpXSpec="center" w:tblpY="1818"/>
        <w:tblW w:w="0" w:type="auto"/>
        <w:tblLook w:val="04A0" w:firstRow="1" w:lastRow="0" w:firstColumn="1" w:lastColumn="0" w:noHBand="0" w:noVBand="1"/>
      </w:tblPr>
      <w:tblGrid>
        <w:gridCol w:w="1156"/>
        <w:gridCol w:w="1354"/>
        <w:gridCol w:w="3973"/>
        <w:gridCol w:w="3973"/>
      </w:tblGrid>
      <w:tr w:rsidR="00A23ACA" w14:paraId="4713F2D0" w14:textId="77777777" w:rsidTr="00C217A6">
        <w:trPr>
          <w:trHeight w:val="558"/>
        </w:trPr>
        <w:tc>
          <w:tcPr>
            <w:tcW w:w="1526" w:type="dxa"/>
            <w:vAlign w:val="center"/>
          </w:tcPr>
          <w:p w14:paraId="78503AD9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</w:t>
            </w:r>
          </w:p>
          <w:p w14:paraId="38EE9E74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843" w:type="dxa"/>
            <w:vAlign w:val="center"/>
          </w:tcPr>
          <w:p w14:paraId="3541994A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招聘</w:t>
            </w:r>
          </w:p>
          <w:p w14:paraId="30A27ADC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5839" w:type="dxa"/>
            <w:vAlign w:val="center"/>
          </w:tcPr>
          <w:p w14:paraId="64500EA1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岗位要求</w:t>
            </w:r>
          </w:p>
        </w:tc>
        <w:tc>
          <w:tcPr>
            <w:tcW w:w="5839" w:type="dxa"/>
            <w:vAlign w:val="center"/>
          </w:tcPr>
          <w:p w14:paraId="6E4E25FB" w14:textId="77777777" w:rsidR="00A23ACA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岗位职责</w:t>
            </w:r>
          </w:p>
        </w:tc>
      </w:tr>
      <w:tr w:rsidR="00A23ACA" w14:paraId="185FC59D" w14:textId="77777777" w:rsidTr="00AD4A53">
        <w:trPr>
          <w:trHeight w:val="5229"/>
        </w:trPr>
        <w:tc>
          <w:tcPr>
            <w:tcW w:w="1526" w:type="dxa"/>
            <w:vAlign w:val="center"/>
          </w:tcPr>
          <w:p w14:paraId="6356ED4D" w14:textId="3E070E12" w:rsidR="00A23ACA" w:rsidRPr="002055A7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融资</w:t>
            </w:r>
            <w:r w:rsidR="001361A2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岗</w:t>
            </w:r>
          </w:p>
        </w:tc>
        <w:tc>
          <w:tcPr>
            <w:tcW w:w="1843" w:type="dxa"/>
            <w:vAlign w:val="center"/>
          </w:tcPr>
          <w:p w14:paraId="18DA97B7" w14:textId="3F79A895" w:rsidR="00A23ACA" w:rsidRPr="002055A7" w:rsidRDefault="005D3267" w:rsidP="00C217A6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1</w:t>
            </w:r>
          </w:p>
        </w:tc>
        <w:tc>
          <w:tcPr>
            <w:tcW w:w="5839" w:type="dxa"/>
          </w:tcPr>
          <w:p w14:paraId="14FAFACF" w14:textId="1B657696" w:rsidR="00A23ACA" w:rsidRDefault="00A23ACA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1、</w:t>
            </w:r>
            <w:r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全日制在读大学本科学历</w:t>
            </w:r>
            <w:r w:rsidR="00D1411C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及</w:t>
            </w:r>
            <w:r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以上，金融、财务、经济、法律、会计等相关专业；</w:t>
            </w:r>
          </w:p>
          <w:p w14:paraId="4368A475" w14:textId="05D37A5F" w:rsidR="00A23ACA" w:rsidRPr="00765226" w:rsidRDefault="00A23ACA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3、</w:t>
            </w:r>
            <w:r w:rsidR="00AD4A53"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作风</w:t>
            </w:r>
            <w:r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思想品格好，有强烈的事业心和责任感；</w:t>
            </w:r>
          </w:p>
          <w:p w14:paraId="0048A443" w14:textId="6A36EFFC" w:rsidR="00A23ACA" w:rsidRDefault="00A23ACA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4、</w:t>
            </w:r>
            <w:r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具有较强的组织协调和沟通能力，良好的职业操守和品行</w:t>
            </w:r>
            <w:r w:rsidR="00AD4A5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；</w:t>
            </w:r>
          </w:p>
          <w:p w14:paraId="2079EA0F" w14:textId="468FBD6F" w:rsidR="00AD4A53" w:rsidRPr="00AD4A53" w:rsidRDefault="00AD4A53" w:rsidP="00AD4A53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5、</w:t>
            </w:r>
            <w:r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具有经济类初级专业技术职称、注册会计师者优先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。</w:t>
            </w:r>
          </w:p>
        </w:tc>
        <w:tc>
          <w:tcPr>
            <w:tcW w:w="5839" w:type="dxa"/>
          </w:tcPr>
          <w:p w14:paraId="0014F4DB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负责具体融资项目的对接工作，相关资料的准备与报送、流程性事务操作办理；</w:t>
            </w:r>
          </w:p>
          <w:p w14:paraId="3F0219E6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 xml:space="preserve">保持与合作机构的经常性走访交流，金融行业政策领域的信息收集与学习、行业重大风险的监测汇报； </w:t>
            </w:r>
          </w:p>
          <w:p w14:paraId="4EA86A11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处理好本职工作中各类报告性事务、文案类工作；</w:t>
            </w:r>
          </w:p>
          <w:p w14:paraId="6785F047" w14:textId="2FA06165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及时做好与集团内部相关部门的协调性事务。</w:t>
            </w:r>
          </w:p>
        </w:tc>
      </w:tr>
      <w:tr w:rsidR="00A23ACA" w14:paraId="7D6A211B" w14:textId="77777777" w:rsidTr="00C217A6">
        <w:trPr>
          <w:trHeight w:val="6518"/>
        </w:trPr>
        <w:tc>
          <w:tcPr>
            <w:tcW w:w="1526" w:type="dxa"/>
            <w:vAlign w:val="center"/>
          </w:tcPr>
          <w:p w14:paraId="2D2CC824" w14:textId="77777777" w:rsidR="00A23ACA" w:rsidRPr="002055A7" w:rsidRDefault="00A23ACA" w:rsidP="00C217A6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 w:rsidRPr="002055A7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财务</w:t>
            </w:r>
            <w:r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岗</w:t>
            </w:r>
          </w:p>
        </w:tc>
        <w:tc>
          <w:tcPr>
            <w:tcW w:w="1843" w:type="dxa"/>
            <w:vAlign w:val="center"/>
          </w:tcPr>
          <w:p w14:paraId="2A06D815" w14:textId="2DB02E3A" w:rsidR="00A23ACA" w:rsidRPr="002055A7" w:rsidRDefault="005D3267" w:rsidP="00C217A6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1</w:t>
            </w:r>
          </w:p>
        </w:tc>
        <w:tc>
          <w:tcPr>
            <w:tcW w:w="5839" w:type="dxa"/>
          </w:tcPr>
          <w:p w14:paraId="639C70A6" w14:textId="326AF556" w:rsidR="00A23ACA" w:rsidRPr="002055A7" w:rsidRDefault="00A23ACA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1、</w:t>
            </w:r>
            <w:r w:rsidR="00D1411C"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全日制在读大学本科学历</w:t>
            </w:r>
            <w:r w:rsidR="00D1411C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及</w:t>
            </w:r>
            <w:r w:rsidR="00D1411C" w:rsidRPr="00765226">
              <w:rPr>
                <w:rFonts w:ascii="仿宋" w:eastAsia="仿宋" w:hAnsi="仿宋" w:cs="仿宋" w:hint="eastAsia"/>
                <w:color w:val="000000"/>
                <w:kern w:val="2"/>
                <w:sz w:val="32"/>
                <w:szCs w:val="32"/>
                <w:lang w:bidi="zh-TW"/>
              </w:rPr>
              <w:t>以上</w:t>
            </w:r>
            <w:r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，统计学类、金融学类、工商管理类（会计学、审计学、财务管理）等相关专业；</w:t>
            </w:r>
          </w:p>
          <w:p w14:paraId="039A740A" w14:textId="77777777" w:rsidR="00A23ACA" w:rsidRPr="002055A7" w:rsidRDefault="00A23ACA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2、</w:t>
            </w:r>
            <w:r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熟练掌握办公、财务软件；</w:t>
            </w:r>
          </w:p>
          <w:p w14:paraId="6E7BFA68" w14:textId="4870A846" w:rsidR="00A23ACA" w:rsidRDefault="00AD4A53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3</w:t>
            </w:r>
            <w:r w:rsidR="00A23ACA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、</w:t>
            </w:r>
            <w:r w:rsidR="00A23ACA"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有较强的表达、沟通能力，逻辑思维能力、数据统计能力，工作认真，具备较强的责任心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；</w:t>
            </w:r>
          </w:p>
          <w:p w14:paraId="25426D15" w14:textId="4B8507EE" w:rsidR="00AD4A53" w:rsidRPr="002055A7" w:rsidRDefault="00AD4A53" w:rsidP="00AD4A53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4、</w:t>
            </w:r>
            <w:r w:rsidRPr="002055A7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具有初级及以上会计职称优先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zh-TW"/>
              </w:rPr>
              <w:t>。</w:t>
            </w:r>
          </w:p>
          <w:p w14:paraId="7158CE7D" w14:textId="77777777" w:rsidR="00AD4A53" w:rsidRPr="00AD4A53" w:rsidRDefault="00AD4A53" w:rsidP="00C217A6">
            <w:pPr>
              <w:spacing w:line="4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  <w:lang w:bidi="zh-TW"/>
              </w:rPr>
            </w:pPr>
          </w:p>
        </w:tc>
        <w:tc>
          <w:tcPr>
            <w:tcW w:w="5839" w:type="dxa"/>
          </w:tcPr>
          <w:p w14:paraId="76F69116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协助财务会计、出纳等做好日常的一些财务工作；</w:t>
            </w:r>
          </w:p>
          <w:p w14:paraId="6C28E69C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做好财务部的综合事务，如合同的整理登记、集团内部往来的审核登记、单据的印各类文件等；</w:t>
            </w:r>
          </w:p>
          <w:p w14:paraId="7823E4FB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负责整理资金收付等原始凭证,及时传递会计人员制作记账凭证；</w:t>
            </w:r>
          </w:p>
          <w:p w14:paraId="14146A32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定期编制资金各类报表并按要求报送；</w:t>
            </w:r>
          </w:p>
          <w:p w14:paraId="6E3AC120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协助配合审计、融资等工作；</w:t>
            </w:r>
          </w:p>
          <w:p w14:paraId="5F0FD4F8" w14:textId="77777777" w:rsidR="00A23ACA" w:rsidRPr="002055A7" w:rsidRDefault="00A23ACA" w:rsidP="00C217A6">
            <w:pPr>
              <w:spacing w:line="4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6、</w:t>
            </w:r>
            <w:r w:rsidRPr="002055A7">
              <w:rPr>
                <w:rFonts w:ascii="仿宋" w:eastAsia="仿宋" w:hAnsi="仿宋" w:cs="仿宋" w:hint="eastAsia"/>
                <w:sz w:val="32"/>
                <w:szCs w:val="32"/>
              </w:rPr>
              <w:t>完成领导交办的其他工作。</w:t>
            </w:r>
          </w:p>
        </w:tc>
      </w:tr>
    </w:tbl>
    <w:p w14:paraId="2637075C" w14:textId="77777777" w:rsidR="00D5652D" w:rsidRPr="00A23ACA" w:rsidRDefault="00D5652D" w:rsidP="00A23ACA"/>
    <w:sectPr w:rsidR="00D5652D" w:rsidRPr="00A23ACA" w:rsidSect="00A23A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FBB7D" w14:textId="77777777" w:rsidR="00716F4F" w:rsidRDefault="00716F4F" w:rsidP="00A23ACA">
      <w:r>
        <w:separator/>
      </w:r>
    </w:p>
  </w:endnote>
  <w:endnote w:type="continuationSeparator" w:id="0">
    <w:p w14:paraId="65C222DE" w14:textId="77777777" w:rsidR="00716F4F" w:rsidRDefault="00716F4F" w:rsidP="00A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6A5F7" w14:textId="77777777" w:rsidR="00716F4F" w:rsidRDefault="00716F4F" w:rsidP="00A23ACA">
      <w:r>
        <w:separator/>
      </w:r>
    </w:p>
  </w:footnote>
  <w:footnote w:type="continuationSeparator" w:id="0">
    <w:p w14:paraId="01B0CD4D" w14:textId="77777777" w:rsidR="00716F4F" w:rsidRDefault="00716F4F" w:rsidP="00A2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F"/>
    <w:rsid w:val="00050288"/>
    <w:rsid w:val="0005542D"/>
    <w:rsid w:val="001241B0"/>
    <w:rsid w:val="001361A2"/>
    <w:rsid w:val="0021412F"/>
    <w:rsid w:val="002A586F"/>
    <w:rsid w:val="00540700"/>
    <w:rsid w:val="005D3267"/>
    <w:rsid w:val="00600FC1"/>
    <w:rsid w:val="00652F31"/>
    <w:rsid w:val="00716F4F"/>
    <w:rsid w:val="007D4B88"/>
    <w:rsid w:val="008E25FB"/>
    <w:rsid w:val="00A23ACA"/>
    <w:rsid w:val="00A56841"/>
    <w:rsid w:val="00AC7A53"/>
    <w:rsid w:val="00AD4A53"/>
    <w:rsid w:val="00C46F4C"/>
    <w:rsid w:val="00CF5139"/>
    <w:rsid w:val="00D1411C"/>
    <w:rsid w:val="00D5652D"/>
    <w:rsid w:val="00D61394"/>
    <w:rsid w:val="00D80485"/>
    <w:rsid w:val="00D83F5A"/>
    <w:rsid w:val="00E4754D"/>
    <w:rsid w:val="00E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05175"/>
  <w15:chartTrackingRefBased/>
  <w15:docId w15:val="{3E812BC3-5F11-461D-B20C-E0214C07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ACA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4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41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41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41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41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41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41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5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5586"/>
    <w:rPr>
      <w:sz w:val="18"/>
      <w:szCs w:val="18"/>
    </w:rPr>
  </w:style>
  <w:style w:type="paragraph" w:styleId="a5">
    <w:name w:val="footer"/>
    <w:basedOn w:val="a"/>
    <w:link w:val="a6"/>
    <w:rsid w:val="00E7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5586"/>
    <w:rPr>
      <w:sz w:val="18"/>
      <w:szCs w:val="18"/>
    </w:rPr>
  </w:style>
  <w:style w:type="paragraph" w:styleId="a7">
    <w:name w:val="Date"/>
    <w:basedOn w:val="a"/>
    <w:next w:val="a"/>
    <w:link w:val="a8"/>
    <w:rsid w:val="00E75586"/>
    <w:pPr>
      <w:ind w:leftChars="2500" w:left="100"/>
    </w:pPr>
  </w:style>
  <w:style w:type="character" w:customStyle="1" w:styleId="a8">
    <w:name w:val="日期 字符"/>
    <w:basedOn w:val="a0"/>
    <w:link w:val="a7"/>
    <w:rsid w:val="00E75586"/>
    <w:rPr>
      <w:szCs w:val="24"/>
    </w:rPr>
  </w:style>
  <w:style w:type="paragraph" w:styleId="a9">
    <w:name w:val="Normal (Web)"/>
    <w:basedOn w:val="a"/>
    <w:autoRedefine/>
    <w:qFormat/>
    <w:rsid w:val="00E75586"/>
    <w:pPr>
      <w:spacing w:beforeAutospacing="1" w:afterAutospacing="1"/>
    </w:pPr>
    <w:rPr>
      <w:rFonts w:cs="Times New Roman"/>
      <w:sz w:val="24"/>
    </w:rPr>
  </w:style>
  <w:style w:type="character" w:customStyle="1" w:styleId="10">
    <w:name w:val="标题 1 字符"/>
    <w:basedOn w:val="a0"/>
    <w:link w:val="1"/>
    <w:rsid w:val="002141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41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41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412F"/>
    <w:rPr>
      <w:rFonts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412F"/>
    <w:rPr>
      <w:rFonts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412F"/>
    <w:rPr>
      <w:rFonts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412F"/>
    <w:rPr>
      <w:rFonts w:eastAsiaTheme="majorEastAsia" w:cstheme="majorBidi"/>
      <w:color w:val="595959" w:themeColor="text1" w:themeTint="A6"/>
      <w:sz w:val="21"/>
      <w:szCs w:val="24"/>
    </w:rPr>
  </w:style>
  <w:style w:type="paragraph" w:styleId="aa">
    <w:name w:val="Title"/>
    <w:basedOn w:val="a"/>
    <w:next w:val="a"/>
    <w:link w:val="ab"/>
    <w:qFormat/>
    <w:rsid w:val="00214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0"/>
    <w:link w:val="aa"/>
    <w:rsid w:val="0021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qFormat/>
    <w:rsid w:val="002141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0"/>
    <w:link w:val="ac"/>
    <w:rsid w:val="0021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99"/>
    <w:semiHidden/>
    <w:unhideWhenUsed/>
    <w:rsid w:val="00214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99"/>
    <w:semiHidden/>
    <w:rsid w:val="0021412F"/>
    <w:rPr>
      <w:i/>
      <w:iCs/>
      <w:color w:val="404040" w:themeColor="text1" w:themeTint="BF"/>
      <w:sz w:val="21"/>
      <w:szCs w:val="24"/>
    </w:rPr>
  </w:style>
  <w:style w:type="paragraph" w:styleId="af0">
    <w:name w:val="List Paragraph"/>
    <w:basedOn w:val="a"/>
    <w:uiPriority w:val="99"/>
    <w:semiHidden/>
    <w:unhideWhenUsed/>
    <w:rsid w:val="0021412F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21412F"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99"/>
    <w:semiHidden/>
    <w:unhideWhenUsed/>
    <w:rsid w:val="0021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99"/>
    <w:semiHidden/>
    <w:rsid w:val="0021412F"/>
    <w:rPr>
      <w:i/>
      <w:iCs/>
      <w:color w:val="0F4761" w:themeColor="accent1" w:themeShade="BF"/>
      <w:sz w:val="21"/>
      <w:szCs w:val="24"/>
    </w:rPr>
  </w:style>
  <w:style w:type="character" w:styleId="af4">
    <w:name w:val="Intense Reference"/>
    <w:basedOn w:val="a0"/>
    <w:uiPriority w:val="32"/>
    <w:qFormat/>
    <w:rsid w:val="0021412F"/>
    <w:rPr>
      <w:b/>
      <w:bCs/>
      <w:smallCaps/>
      <w:color w:val="0F4761" w:themeColor="accent1" w:themeShade="BF"/>
      <w:spacing w:val="5"/>
    </w:rPr>
  </w:style>
  <w:style w:type="table" w:styleId="af5">
    <w:name w:val="Table Grid"/>
    <w:basedOn w:val="a1"/>
    <w:rsid w:val="00A23ACA"/>
    <w:rPr>
      <w:rFonts w:ascii="Times New Roman" w:eastAsia="宋体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Beiyi Li</dc:creator>
  <cp:keywords/>
  <dc:description/>
  <cp:lastModifiedBy>Beiyi Li</cp:lastModifiedBy>
  <cp:revision>9</cp:revision>
  <dcterms:created xsi:type="dcterms:W3CDTF">2024-05-20T02:48:00Z</dcterms:created>
  <dcterms:modified xsi:type="dcterms:W3CDTF">2024-05-28T03:44:00Z</dcterms:modified>
</cp:coreProperties>
</file>